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F1" w:rsidRPr="00FE34F1" w:rsidRDefault="00283962" w:rsidP="00FE34F1">
      <w:pPr>
        <w:pStyle w:val="a4"/>
        <w:ind w:left="0" w:right="0" w:firstLine="352"/>
        <w:jc w:val="center"/>
        <w:rPr>
          <w:rFonts w:ascii="標楷體" w:eastAsia="標楷體" w:hAnsi="標楷體"/>
          <w:b/>
          <w:color w:val="333333"/>
          <w:spacing w:val="-2"/>
        </w:rPr>
      </w:pPr>
      <w:bookmarkStart w:id="0" w:name="_GoBack"/>
      <w:bookmarkEnd w:id="0"/>
      <w:r w:rsidRPr="00FE34F1">
        <w:rPr>
          <w:rFonts w:ascii="標楷體" w:eastAsia="標楷體" w:hAnsi="標楷體" w:cs="微軟正黑體" w:hint="eastAsia"/>
          <w:b/>
          <w:color w:val="333333"/>
          <w:spacing w:val="-2"/>
        </w:rPr>
        <w:t>新竹市</w:t>
      </w:r>
      <w:r w:rsidR="00DA374A" w:rsidRPr="00FE34F1">
        <w:rPr>
          <w:rFonts w:ascii="標楷體" w:eastAsia="標楷體" w:hAnsi="標楷體"/>
          <w:b/>
          <w:color w:val="333333"/>
          <w:spacing w:val="-2"/>
        </w:rPr>
        <w:t>私立</w:t>
      </w:r>
      <w:r w:rsidRPr="00FE34F1">
        <w:rPr>
          <w:rFonts w:ascii="標楷體" w:eastAsia="標楷體" w:hAnsi="標楷體" w:cs="微軟正黑體" w:hint="eastAsia"/>
          <w:b/>
          <w:color w:val="333333"/>
          <w:spacing w:val="-2"/>
        </w:rPr>
        <w:t>曙光</w:t>
      </w:r>
      <w:r w:rsidR="00FE34F1" w:rsidRPr="00FE34F1">
        <w:rPr>
          <w:rFonts w:ascii="標楷體" w:eastAsia="標楷體" w:hAnsi="標楷體" w:cs="微軟正黑體" w:hint="eastAsia"/>
          <w:b/>
          <w:color w:val="333333"/>
          <w:spacing w:val="-2"/>
        </w:rPr>
        <w:t>女子</w:t>
      </w:r>
      <w:r w:rsidR="00DA374A" w:rsidRPr="00FE34F1">
        <w:rPr>
          <w:rFonts w:ascii="標楷體" w:eastAsia="標楷體" w:hAnsi="標楷體"/>
          <w:b/>
          <w:color w:val="333333"/>
          <w:spacing w:val="-2"/>
        </w:rPr>
        <w:t>高級中學</w:t>
      </w:r>
    </w:p>
    <w:p w:rsidR="001008FA" w:rsidRPr="00FE34F1" w:rsidRDefault="00FE34F1" w:rsidP="00FE34F1">
      <w:pPr>
        <w:pStyle w:val="a4"/>
        <w:ind w:left="0" w:right="0" w:firstLine="352"/>
        <w:jc w:val="center"/>
        <w:rPr>
          <w:rFonts w:ascii="標楷體" w:eastAsia="標楷體" w:hAnsi="標楷體"/>
          <w:b/>
        </w:rPr>
      </w:pPr>
      <w:r>
        <w:rPr>
          <w:rFonts w:ascii="標楷體" w:eastAsia="標楷體" w:hAnsi="標楷體" w:hint="eastAsia"/>
          <w:b/>
          <w:color w:val="333333"/>
          <w:spacing w:val="-2"/>
        </w:rPr>
        <w:t>E</w:t>
      </w:r>
      <w:r>
        <w:rPr>
          <w:rFonts w:ascii="標楷體" w:eastAsia="標楷體" w:hAnsi="標楷體"/>
          <w:b/>
          <w:color w:val="333333"/>
          <w:spacing w:val="-2"/>
        </w:rPr>
        <w:t>315</w:t>
      </w:r>
      <w:r w:rsidR="00283962" w:rsidRPr="00FE34F1">
        <w:rPr>
          <w:rFonts w:ascii="標楷體" w:eastAsia="標楷體" w:hAnsi="標楷體" w:hint="eastAsia"/>
          <w:b/>
          <w:color w:val="333333"/>
          <w:spacing w:val="-2"/>
        </w:rPr>
        <w:t>電腦教室</w:t>
      </w:r>
      <w:r>
        <w:rPr>
          <w:rFonts w:ascii="標楷體" w:eastAsia="標楷體" w:hAnsi="標楷體" w:hint="eastAsia"/>
          <w:b/>
          <w:color w:val="333333"/>
          <w:spacing w:val="-2"/>
        </w:rPr>
        <w:t>電</w:t>
      </w:r>
      <w:r w:rsidR="00283962" w:rsidRPr="00FE34F1">
        <w:rPr>
          <w:rFonts w:ascii="標楷體" w:eastAsia="標楷體" w:hAnsi="標楷體" w:hint="eastAsia"/>
          <w:b/>
          <w:color w:val="333333"/>
          <w:spacing w:val="-2"/>
        </w:rPr>
        <w:t>腦</w:t>
      </w:r>
      <w:r>
        <w:rPr>
          <w:rFonts w:ascii="標楷體" w:eastAsia="標楷體" w:hAnsi="標楷體" w:hint="eastAsia"/>
          <w:b/>
          <w:color w:val="333333"/>
          <w:spacing w:val="-2"/>
        </w:rPr>
        <w:t>主機及電腦</w:t>
      </w:r>
      <w:r w:rsidR="00283962" w:rsidRPr="00FE34F1">
        <w:rPr>
          <w:rFonts w:ascii="標楷體" w:eastAsia="標楷體" w:hAnsi="標楷體" w:hint="eastAsia"/>
          <w:b/>
          <w:color w:val="333333"/>
          <w:spacing w:val="-2"/>
        </w:rPr>
        <w:t>螢幕</w:t>
      </w:r>
      <w:r w:rsidR="00283962" w:rsidRPr="00FE34F1">
        <w:rPr>
          <w:rFonts w:ascii="標楷體" w:eastAsia="標楷體" w:hAnsi="標楷體"/>
          <w:b/>
          <w:color w:val="333333"/>
          <w:spacing w:val="-2"/>
        </w:rPr>
        <w:t>採購契</w:t>
      </w:r>
      <w:r w:rsidR="00DA374A" w:rsidRPr="00FE34F1">
        <w:rPr>
          <w:rFonts w:ascii="標楷體" w:eastAsia="標楷體" w:hAnsi="標楷體"/>
          <w:b/>
          <w:color w:val="333333"/>
          <w:spacing w:val="-2"/>
        </w:rPr>
        <w:t>書</w:t>
      </w:r>
    </w:p>
    <w:p w:rsidR="001008FA" w:rsidRPr="00FE34F1" w:rsidRDefault="00283962">
      <w:pPr>
        <w:pStyle w:val="a3"/>
        <w:spacing w:before="295"/>
        <w:ind w:left="80"/>
        <w:jc w:val="center"/>
        <w:rPr>
          <w:rFonts w:ascii="標楷體" w:eastAsia="標楷體" w:hAnsi="標楷體"/>
        </w:rPr>
      </w:pPr>
      <w:r w:rsidRPr="00FE34F1">
        <w:rPr>
          <w:rFonts w:ascii="標楷體" w:eastAsia="標楷體" w:hAnsi="標楷體" w:hint="eastAsia"/>
          <w:color w:val="333333"/>
          <w:spacing w:val="-1"/>
        </w:rPr>
        <w:t>新竹市</w:t>
      </w:r>
      <w:r w:rsidR="00DA374A" w:rsidRPr="00FE34F1">
        <w:rPr>
          <w:rFonts w:ascii="標楷體" w:eastAsia="標楷體" w:hAnsi="標楷體"/>
          <w:color w:val="333333"/>
          <w:spacing w:val="-1"/>
        </w:rPr>
        <w:t>私立</w:t>
      </w:r>
      <w:r w:rsidRPr="00FE34F1">
        <w:rPr>
          <w:rFonts w:ascii="標楷體" w:eastAsia="標楷體" w:hAnsi="標楷體" w:hint="eastAsia"/>
          <w:color w:val="333333"/>
          <w:spacing w:val="-1"/>
        </w:rPr>
        <w:t>曙光</w:t>
      </w:r>
      <w:r w:rsidR="00FE34F1">
        <w:rPr>
          <w:rFonts w:ascii="標楷體" w:eastAsia="標楷體" w:hAnsi="標楷體" w:hint="eastAsia"/>
          <w:color w:val="333333"/>
          <w:spacing w:val="-1"/>
        </w:rPr>
        <w:t>女子</w:t>
      </w:r>
      <w:r w:rsidR="00DA374A" w:rsidRPr="00FE34F1">
        <w:rPr>
          <w:rFonts w:ascii="標楷體" w:eastAsia="標楷體" w:hAnsi="標楷體"/>
          <w:color w:val="333333"/>
          <w:spacing w:val="-1"/>
        </w:rPr>
        <w:t xml:space="preserve">高級中學 </w:t>
      </w:r>
      <w:r w:rsidR="00DA374A" w:rsidRPr="00FE34F1">
        <w:rPr>
          <w:rFonts w:ascii="標楷體" w:eastAsia="標楷體" w:hAnsi="標楷體"/>
          <w:color w:val="333333"/>
        </w:rPr>
        <w:t>（以下簡稱甲方</w:t>
      </w:r>
      <w:r w:rsidR="00DA374A" w:rsidRPr="00FE34F1">
        <w:rPr>
          <w:rFonts w:ascii="標楷體" w:eastAsia="標楷體" w:hAnsi="標楷體"/>
          <w:color w:val="333333"/>
          <w:spacing w:val="-10"/>
        </w:rPr>
        <w:t>）</w:t>
      </w:r>
    </w:p>
    <w:p w:rsidR="001008FA" w:rsidRPr="00FE34F1" w:rsidRDefault="00DA374A">
      <w:pPr>
        <w:pStyle w:val="a3"/>
        <w:spacing w:before="262"/>
        <w:ind w:left="160"/>
        <w:rPr>
          <w:rFonts w:ascii="標楷體" w:eastAsia="標楷體" w:hAnsi="標楷體"/>
        </w:rPr>
      </w:pPr>
      <w:r w:rsidRPr="00FE34F1">
        <w:rPr>
          <w:rFonts w:ascii="標楷體" w:eastAsia="標楷體" w:hAnsi="標楷體"/>
          <w:color w:val="333333"/>
          <w:spacing w:val="-4"/>
        </w:rPr>
        <w:t>立契約書人</w:t>
      </w:r>
    </w:p>
    <w:p w:rsidR="001008FA" w:rsidRPr="00FE34F1" w:rsidRDefault="00DA374A" w:rsidP="00FE34F1">
      <w:pPr>
        <w:pStyle w:val="a3"/>
        <w:spacing w:before="35"/>
        <w:ind w:left="5624" w:firstLineChars="100" w:firstLine="278"/>
        <w:rPr>
          <w:rFonts w:ascii="標楷體" w:eastAsia="標楷體" w:hAnsi="標楷體"/>
        </w:rPr>
      </w:pPr>
      <w:r w:rsidRPr="00FE34F1">
        <w:rPr>
          <w:rFonts w:ascii="標楷體" w:eastAsia="標楷體" w:hAnsi="標楷體" w:hint="eastAsia"/>
          <w:color w:val="404040"/>
          <w:spacing w:val="-2"/>
        </w:rPr>
        <w:t>(</w:t>
      </w:r>
      <w:r w:rsidRPr="00FE34F1">
        <w:rPr>
          <w:rFonts w:ascii="標楷體" w:eastAsia="標楷體" w:hAnsi="標楷體"/>
          <w:color w:val="333333"/>
          <w:spacing w:val="-2"/>
        </w:rPr>
        <w:t>以下簡稱乙方</w:t>
      </w:r>
      <w:r w:rsidRPr="00FE34F1">
        <w:rPr>
          <w:rFonts w:ascii="標楷體" w:eastAsia="標楷體" w:hAnsi="標楷體"/>
          <w:color w:val="333333"/>
          <w:spacing w:val="-10"/>
        </w:rPr>
        <w:t>）</w:t>
      </w:r>
    </w:p>
    <w:p w:rsidR="00FE34F1" w:rsidRDefault="00DA374A">
      <w:pPr>
        <w:pStyle w:val="a3"/>
        <w:spacing w:before="181" w:line="620" w:lineRule="atLeast"/>
        <w:ind w:left="112" w:right="802" w:firstLine="48"/>
        <w:rPr>
          <w:rFonts w:ascii="標楷體" w:eastAsia="標楷體" w:hAnsi="標楷體"/>
          <w:color w:val="333333"/>
          <w:spacing w:val="-2"/>
        </w:rPr>
      </w:pPr>
      <w:r w:rsidRPr="00FE34F1">
        <w:rPr>
          <w:rFonts w:ascii="標楷體" w:eastAsia="標楷體" w:hAnsi="標楷體"/>
          <w:color w:val="333333"/>
          <w:spacing w:val="-2"/>
        </w:rPr>
        <w:t>茲因甲方向乙方購買</w:t>
      </w:r>
      <w:r w:rsidR="00FE34F1" w:rsidRPr="00FE34F1">
        <w:rPr>
          <w:rFonts w:ascii="標楷體" w:eastAsia="標楷體" w:hAnsi="標楷體"/>
          <w:color w:val="0000FF"/>
        </w:rPr>
        <w:t>E315電腦教室電腦主機及電腦螢幕採購</w:t>
      </w:r>
      <w:r w:rsidRPr="00FE34F1">
        <w:rPr>
          <w:rFonts w:ascii="標楷體" w:eastAsia="標楷體" w:hAnsi="標楷體"/>
          <w:color w:val="333333"/>
          <w:spacing w:val="-2"/>
        </w:rPr>
        <w:t>，雙方同意本契約條款如下：</w:t>
      </w:r>
    </w:p>
    <w:p w:rsidR="001008FA" w:rsidRPr="00FE34F1" w:rsidRDefault="00DA374A">
      <w:pPr>
        <w:pStyle w:val="a3"/>
        <w:spacing w:before="181" w:line="620" w:lineRule="atLeast"/>
        <w:ind w:left="112" w:right="802" w:firstLine="48"/>
        <w:rPr>
          <w:rFonts w:ascii="標楷體" w:eastAsia="標楷體" w:hAnsi="標楷體"/>
        </w:rPr>
      </w:pPr>
      <w:r w:rsidRPr="00FE34F1">
        <w:rPr>
          <w:rFonts w:ascii="標楷體" w:eastAsia="標楷體" w:hAnsi="標楷體"/>
          <w:color w:val="333333"/>
          <w:spacing w:val="-2"/>
        </w:rPr>
        <w:t>第一條：標的物</w:t>
      </w:r>
    </w:p>
    <w:p w:rsidR="001008FA" w:rsidRPr="00FE34F1" w:rsidRDefault="00DA374A">
      <w:pPr>
        <w:pStyle w:val="a3"/>
        <w:spacing w:before="42"/>
        <w:ind w:left="1234"/>
        <w:rPr>
          <w:rFonts w:ascii="標楷體" w:eastAsia="標楷體" w:hAnsi="標楷體"/>
        </w:rPr>
      </w:pPr>
      <w:r w:rsidRPr="00FE34F1">
        <w:rPr>
          <w:rFonts w:ascii="標楷體" w:eastAsia="標楷體" w:hAnsi="標楷體"/>
          <w:color w:val="333333"/>
          <w:spacing w:val="-3"/>
        </w:rPr>
        <w:t>本契約中甲方所採購之標的物名稱、規格及數量詳如附件。</w:t>
      </w:r>
    </w:p>
    <w:p w:rsidR="001008FA" w:rsidRPr="00FE34F1" w:rsidRDefault="00DA374A">
      <w:pPr>
        <w:pStyle w:val="a3"/>
        <w:spacing w:before="260"/>
        <w:ind w:left="112"/>
        <w:rPr>
          <w:rFonts w:ascii="標楷體" w:eastAsia="標楷體" w:hAnsi="標楷體"/>
        </w:rPr>
      </w:pPr>
      <w:r w:rsidRPr="00FE34F1">
        <w:rPr>
          <w:rFonts w:ascii="標楷體" w:eastAsia="標楷體" w:hAnsi="標楷體"/>
          <w:color w:val="333333"/>
          <w:spacing w:val="-4"/>
        </w:rPr>
        <w:t>第二條：價款</w:t>
      </w:r>
    </w:p>
    <w:p w:rsidR="001008FA" w:rsidRPr="00FE34F1" w:rsidRDefault="00DA374A">
      <w:pPr>
        <w:pStyle w:val="a3"/>
        <w:tabs>
          <w:tab w:val="left" w:pos="6694"/>
        </w:tabs>
        <w:spacing w:before="37"/>
        <w:ind w:left="1234"/>
        <w:rPr>
          <w:rFonts w:ascii="標楷體" w:eastAsia="標楷體" w:hAnsi="標楷體"/>
        </w:rPr>
      </w:pPr>
      <w:r w:rsidRPr="00FE34F1">
        <w:rPr>
          <w:rFonts w:ascii="標楷體" w:eastAsia="標楷體" w:hAnsi="標楷體"/>
          <w:color w:val="333333"/>
          <w:spacing w:val="-2"/>
        </w:rPr>
        <w:t>標的物價款（含營業稅）：</w:t>
      </w:r>
      <w:r w:rsidRPr="00FE34F1">
        <w:rPr>
          <w:rFonts w:ascii="標楷體" w:eastAsia="標楷體" w:hAnsi="標楷體"/>
          <w:spacing w:val="-2"/>
        </w:rPr>
        <w:t>新台</w:t>
      </w:r>
      <w:r w:rsidRPr="00FE34F1">
        <w:rPr>
          <w:rFonts w:ascii="標楷體" w:eastAsia="標楷體" w:hAnsi="標楷體"/>
          <w:spacing w:val="-10"/>
        </w:rPr>
        <w:t>幣</w:t>
      </w:r>
      <w:r w:rsidRPr="00FE34F1">
        <w:rPr>
          <w:rFonts w:ascii="標楷體" w:eastAsia="標楷體" w:hAnsi="標楷體"/>
        </w:rPr>
        <w:tab/>
        <w:t>元整</w:t>
      </w:r>
      <w:r w:rsidRPr="00FE34F1">
        <w:rPr>
          <w:rFonts w:ascii="標楷體" w:eastAsia="標楷體" w:hAnsi="標楷體"/>
          <w:spacing w:val="-10"/>
        </w:rPr>
        <w:t>。</w:t>
      </w:r>
    </w:p>
    <w:p w:rsidR="001008FA" w:rsidRPr="00FE34F1" w:rsidRDefault="00DA374A">
      <w:pPr>
        <w:pStyle w:val="a3"/>
        <w:spacing w:before="260"/>
        <w:ind w:left="112"/>
        <w:rPr>
          <w:rFonts w:ascii="標楷體" w:eastAsia="標楷體" w:hAnsi="標楷體"/>
        </w:rPr>
      </w:pPr>
      <w:r w:rsidRPr="00FE34F1">
        <w:rPr>
          <w:rFonts w:ascii="標楷體" w:eastAsia="標楷體" w:hAnsi="標楷體"/>
          <w:color w:val="333333"/>
          <w:spacing w:val="-3"/>
        </w:rPr>
        <w:t>第三條：履約保證金</w:t>
      </w:r>
    </w:p>
    <w:p w:rsidR="001008FA" w:rsidRPr="00FE34F1" w:rsidRDefault="00DA374A">
      <w:pPr>
        <w:pStyle w:val="a3"/>
        <w:spacing w:before="36" w:line="264" w:lineRule="auto"/>
        <w:ind w:left="1234" w:right="289"/>
        <w:rPr>
          <w:rFonts w:ascii="標楷體" w:eastAsia="標楷體" w:hAnsi="標楷體"/>
        </w:rPr>
      </w:pPr>
      <w:r w:rsidRPr="00FE34F1">
        <w:rPr>
          <w:rFonts w:ascii="標楷體" w:eastAsia="標楷體" w:hAnsi="標楷體"/>
          <w:color w:val="333333"/>
          <w:spacing w:val="-2"/>
        </w:rPr>
        <w:t>乙方應於本契約簽訂之日按本契約</w:t>
      </w:r>
      <w:r w:rsidRPr="00FE34F1">
        <w:rPr>
          <w:rFonts w:ascii="標楷體" w:eastAsia="標楷體" w:hAnsi="標楷體"/>
          <w:spacing w:val="-2"/>
        </w:rPr>
        <w:t>總金額百分之五繳付現金予甲方以為履約保證金。（得押標金轉為履約保證金）</w:t>
      </w:r>
    </w:p>
    <w:p w:rsidR="001008FA" w:rsidRPr="00FE34F1" w:rsidRDefault="00DA374A">
      <w:pPr>
        <w:pStyle w:val="a3"/>
        <w:spacing w:before="225"/>
        <w:ind w:left="112"/>
        <w:rPr>
          <w:rFonts w:ascii="標楷體" w:eastAsia="標楷體" w:hAnsi="標楷體"/>
        </w:rPr>
      </w:pPr>
      <w:r w:rsidRPr="00FE34F1">
        <w:rPr>
          <w:rFonts w:ascii="標楷體" w:eastAsia="標楷體" w:hAnsi="標楷體"/>
          <w:color w:val="333333"/>
          <w:spacing w:val="-3"/>
        </w:rPr>
        <w:t>第四條：交貨及安裝</w:t>
      </w:r>
    </w:p>
    <w:p w:rsidR="001008FA" w:rsidRPr="00FE34F1" w:rsidRDefault="00DA374A">
      <w:pPr>
        <w:pStyle w:val="a3"/>
        <w:spacing w:before="37" w:line="261" w:lineRule="auto"/>
        <w:ind w:left="1234" w:right="288"/>
        <w:rPr>
          <w:rFonts w:ascii="標楷體" w:eastAsia="標楷體" w:hAnsi="標楷體"/>
        </w:rPr>
      </w:pPr>
      <w:r w:rsidRPr="00FE34F1">
        <w:rPr>
          <w:rFonts w:ascii="標楷體" w:eastAsia="標楷體" w:hAnsi="標楷體"/>
          <w:color w:val="333333"/>
          <w:spacing w:val="-36"/>
        </w:rPr>
        <w:t xml:space="preserve">於 </w:t>
      </w:r>
      <w:r w:rsidRPr="00FE34F1">
        <w:rPr>
          <w:rFonts w:ascii="標楷體" w:eastAsia="標楷體" w:hAnsi="標楷體" w:hint="eastAsia"/>
          <w:color w:val="FF0000"/>
        </w:rPr>
        <w:t>11</w:t>
      </w:r>
      <w:r w:rsidR="00283962" w:rsidRPr="00FE34F1">
        <w:rPr>
          <w:rFonts w:ascii="標楷體" w:eastAsia="標楷體" w:hAnsi="標楷體" w:hint="eastAsia"/>
          <w:color w:val="FF0000"/>
        </w:rPr>
        <w:t>3</w:t>
      </w:r>
      <w:r w:rsidRPr="00FE34F1">
        <w:rPr>
          <w:rFonts w:ascii="標楷體" w:eastAsia="標楷體" w:hAnsi="標楷體"/>
          <w:color w:val="FF0000"/>
          <w:spacing w:val="-36"/>
        </w:rPr>
        <w:t xml:space="preserve">年 </w:t>
      </w:r>
      <w:r w:rsidR="00283962" w:rsidRPr="00FE34F1">
        <w:rPr>
          <w:rFonts w:ascii="標楷體" w:eastAsia="標楷體" w:hAnsi="標楷體" w:hint="eastAsia"/>
          <w:color w:val="FF0000"/>
          <w:spacing w:val="-36"/>
        </w:rPr>
        <w:t xml:space="preserve">0 </w:t>
      </w:r>
      <w:r w:rsidRPr="00FE34F1">
        <w:rPr>
          <w:rFonts w:ascii="標楷體" w:eastAsia="標楷體" w:hAnsi="標楷體"/>
          <w:color w:val="FF0000"/>
          <w:spacing w:val="-36"/>
        </w:rPr>
        <w:t xml:space="preserve">月 </w:t>
      </w:r>
      <w:r w:rsidR="00283962" w:rsidRPr="00FE34F1">
        <w:rPr>
          <w:rFonts w:ascii="標楷體" w:eastAsia="標楷體" w:hAnsi="標楷體" w:hint="eastAsia"/>
          <w:color w:val="FF0000"/>
          <w:spacing w:val="-36"/>
        </w:rPr>
        <w:t>0</w:t>
      </w:r>
      <w:r w:rsidRPr="00FE34F1">
        <w:rPr>
          <w:rFonts w:ascii="標楷體" w:eastAsia="標楷體" w:hAnsi="標楷體" w:hint="eastAsia"/>
          <w:color w:val="FF0000"/>
          <w:spacing w:val="-72"/>
        </w:rPr>
        <w:t xml:space="preserve"> </w:t>
      </w:r>
      <w:r w:rsidRPr="00FE34F1">
        <w:rPr>
          <w:rFonts w:ascii="標楷體" w:eastAsia="標楷體" w:hAnsi="標楷體"/>
          <w:color w:val="FF0000"/>
        </w:rPr>
        <w:t>日</w:t>
      </w:r>
      <w:r w:rsidRPr="00FE34F1">
        <w:rPr>
          <w:rFonts w:ascii="標楷體" w:eastAsia="標楷體" w:hAnsi="標楷體"/>
        </w:rPr>
        <w:t>內按標的物環境需求研議安裝計畫並完</w:t>
      </w:r>
      <w:r w:rsidRPr="00FE34F1">
        <w:rPr>
          <w:rFonts w:ascii="標楷體" w:eastAsia="標楷體" w:hAnsi="標楷體"/>
          <w:color w:val="333333"/>
        </w:rPr>
        <w:t>成交貨安</w:t>
      </w:r>
      <w:r w:rsidRPr="00FE34F1">
        <w:rPr>
          <w:rFonts w:ascii="標楷體" w:eastAsia="標楷體" w:hAnsi="標楷體"/>
          <w:color w:val="333333"/>
          <w:spacing w:val="-3"/>
        </w:rPr>
        <w:t>裝，甲方應依安裝計畫備妥安裝場地，以便乙方進行安裝準備工作。</w:t>
      </w:r>
    </w:p>
    <w:p w:rsidR="001008FA" w:rsidRPr="00FE34F1" w:rsidRDefault="00DA374A">
      <w:pPr>
        <w:pStyle w:val="a3"/>
        <w:spacing w:before="231"/>
        <w:ind w:left="112"/>
        <w:rPr>
          <w:rFonts w:ascii="標楷體" w:eastAsia="標楷體" w:hAnsi="標楷體"/>
        </w:rPr>
      </w:pPr>
      <w:r w:rsidRPr="00FE34F1">
        <w:rPr>
          <w:rFonts w:ascii="標楷體" w:eastAsia="標楷體" w:hAnsi="標楷體"/>
          <w:color w:val="333333"/>
          <w:spacing w:val="-4"/>
        </w:rPr>
        <w:t>第五條：到貨點收</w:t>
      </w:r>
    </w:p>
    <w:p w:rsidR="001008FA" w:rsidRPr="00FE34F1" w:rsidRDefault="00DA374A">
      <w:pPr>
        <w:pStyle w:val="a3"/>
        <w:spacing w:before="34" w:line="264" w:lineRule="auto"/>
        <w:ind w:left="1234" w:right="288"/>
        <w:jc w:val="both"/>
        <w:rPr>
          <w:rFonts w:ascii="標楷體" w:eastAsia="標楷體" w:hAnsi="標楷體"/>
        </w:rPr>
      </w:pPr>
      <w:r w:rsidRPr="00FE34F1">
        <w:rPr>
          <w:rFonts w:ascii="標楷體" w:eastAsia="標楷體" w:hAnsi="標楷體"/>
          <w:color w:val="333333"/>
          <w:spacing w:val="-2"/>
        </w:rPr>
        <w:t>甲方應於標的物送達時當場點收，如發現有數量不足或外觀瑕疵、內部零配件有損壞時應即通知乙方，乙方應於收到通知後立即補足或更</w:t>
      </w:r>
      <w:r w:rsidRPr="00FE34F1">
        <w:rPr>
          <w:rFonts w:ascii="標楷體" w:eastAsia="標楷體" w:hAnsi="標楷體"/>
          <w:color w:val="333333"/>
          <w:spacing w:val="-4"/>
        </w:rPr>
        <w:t>換新品。</w:t>
      </w:r>
    </w:p>
    <w:p w:rsidR="001008FA" w:rsidRPr="00FE34F1" w:rsidRDefault="00DA374A">
      <w:pPr>
        <w:pStyle w:val="a3"/>
        <w:spacing w:before="225"/>
        <w:ind w:left="112"/>
        <w:rPr>
          <w:rFonts w:ascii="標楷體" w:eastAsia="標楷體" w:hAnsi="標楷體"/>
        </w:rPr>
      </w:pPr>
      <w:r w:rsidRPr="00FE34F1">
        <w:rPr>
          <w:rFonts w:ascii="標楷體" w:eastAsia="標楷體" w:hAnsi="標楷體"/>
          <w:color w:val="333333"/>
          <w:spacing w:val="-4"/>
        </w:rPr>
        <w:t>第六條：測試</w:t>
      </w:r>
    </w:p>
    <w:p w:rsidR="001008FA" w:rsidRPr="00FE34F1" w:rsidRDefault="00DA374A">
      <w:pPr>
        <w:pStyle w:val="a3"/>
        <w:spacing w:before="263" w:line="261" w:lineRule="auto"/>
        <w:ind w:left="1860" w:right="268" w:hanging="605"/>
        <w:rPr>
          <w:rFonts w:ascii="標楷體" w:eastAsia="標楷體" w:hAnsi="標楷體"/>
        </w:rPr>
      </w:pPr>
      <w:r w:rsidRPr="00FE34F1">
        <w:rPr>
          <w:rFonts w:ascii="標楷體" w:eastAsia="標楷體" w:hAnsi="標楷體"/>
          <w:color w:val="333333"/>
          <w:spacing w:val="-2"/>
        </w:rPr>
        <w:t>一、甲方應於</w:t>
      </w:r>
      <w:r w:rsidRPr="00FE34F1">
        <w:rPr>
          <w:rFonts w:ascii="標楷體" w:eastAsia="標楷體" w:hAnsi="標楷體"/>
          <w:spacing w:val="-2"/>
        </w:rPr>
        <w:t>安裝完成後七日內會同乙方按本採購案件投標須知所附規格書中所載標的物規格與功能進行測試，並查驗測試結果。</w:t>
      </w:r>
    </w:p>
    <w:p w:rsidR="001008FA" w:rsidRPr="00FE34F1" w:rsidRDefault="00DA374A">
      <w:pPr>
        <w:pStyle w:val="a3"/>
        <w:spacing w:before="5" w:line="264" w:lineRule="auto"/>
        <w:ind w:left="1860" w:right="221" w:hanging="605"/>
        <w:jc w:val="both"/>
        <w:rPr>
          <w:rFonts w:ascii="標楷體" w:eastAsia="標楷體" w:hAnsi="標楷體"/>
        </w:rPr>
      </w:pPr>
      <w:r w:rsidRPr="00FE34F1">
        <w:rPr>
          <w:rFonts w:ascii="標楷體" w:eastAsia="標楷體" w:hAnsi="標楷體"/>
          <w:spacing w:val="-2"/>
        </w:rPr>
        <w:t>二、標的物自本契約規定之交貨日期止七日內未通過測試，每遲延乙</w:t>
      </w:r>
      <w:r w:rsidRPr="00FE34F1">
        <w:rPr>
          <w:rFonts w:ascii="標楷體" w:eastAsia="標楷體" w:hAnsi="標楷體"/>
          <w:color w:val="333333"/>
          <w:spacing w:val="-2"/>
        </w:rPr>
        <w:t>日，乙方應按未通過測試之標的物及無法使用之標的物價款契併計算千分之十之懲罰性違約金給付甲方，此項懲罰性違約金之計算最高以十四日為限。標的物於前述計罰期限屆滿後仍未通過測</w:t>
      </w:r>
      <w:r w:rsidRPr="00FE34F1">
        <w:rPr>
          <w:rFonts w:ascii="標楷體" w:eastAsia="標楷體" w:hAnsi="標楷體"/>
          <w:color w:val="333333"/>
          <w:spacing w:val="-3"/>
        </w:rPr>
        <w:t>試，甲方得解除本契約，並另沒收履約保證金扣除每日遲延之懲</w:t>
      </w:r>
    </w:p>
    <w:p w:rsidR="001008FA" w:rsidRPr="00FE34F1" w:rsidRDefault="001008FA">
      <w:pPr>
        <w:spacing w:line="264" w:lineRule="auto"/>
        <w:jc w:val="both"/>
        <w:rPr>
          <w:rFonts w:ascii="標楷體" w:eastAsia="標楷體" w:hAnsi="標楷體"/>
        </w:rPr>
        <w:sectPr w:rsidR="001008FA" w:rsidRPr="00FE34F1">
          <w:type w:val="continuous"/>
          <w:pgSz w:w="11910" w:h="16840"/>
          <w:pgMar w:top="1060" w:right="960" w:bottom="280" w:left="1020" w:header="720" w:footer="720" w:gutter="0"/>
          <w:cols w:space="720"/>
        </w:sectPr>
      </w:pPr>
    </w:p>
    <w:p w:rsidR="001008FA" w:rsidRPr="00FE34F1" w:rsidRDefault="001008FA">
      <w:pPr>
        <w:pStyle w:val="a3"/>
        <w:rPr>
          <w:rFonts w:ascii="標楷體" w:eastAsia="標楷體" w:hAnsi="標楷體"/>
        </w:rPr>
      </w:pPr>
    </w:p>
    <w:p w:rsidR="001008FA" w:rsidRPr="00FE34F1" w:rsidRDefault="001008FA">
      <w:pPr>
        <w:pStyle w:val="a3"/>
        <w:spacing w:before="135"/>
        <w:rPr>
          <w:rFonts w:ascii="標楷體" w:eastAsia="標楷體" w:hAnsi="標楷體"/>
        </w:rPr>
      </w:pPr>
    </w:p>
    <w:p w:rsidR="001008FA" w:rsidRPr="00FE34F1" w:rsidRDefault="00DA374A">
      <w:pPr>
        <w:pStyle w:val="a3"/>
        <w:ind w:left="112"/>
        <w:rPr>
          <w:rFonts w:ascii="標楷體" w:eastAsia="標楷體" w:hAnsi="標楷體"/>
        </w:rPr>
      </w:pPr>
      <w:r w:rsidRPr="00FE34F1">
        <w:rPr>
          <w:rFonts w:ascii="標楷體" w:eastAsia="標楷體" w:hAnsi="標楷體"/>
          <w:color w:val="333333"/>
          <w:spacing w:val="-4"/>
        </w:rPr>
        <w:t>第七條：驗收</w:t>
      </w:r>
    </w:p>
    <w:p w:rsidR="001008FA" w:rsidRPr="00FE34F1" w:rsidRDefault="00DA374A">
      <w:pPr>
        <w:pStyle w:val="a3"/>
        <w:spacing w:before="61" w:line="264" w:lineRule="auto"/>
        <w:ind w:left="24" w:right="176"/>
        <w:rPr>
          <w:rFonts w:ascii="標楷體" w:eastAsia="標楷體" w:hAnsi="標楷體"/>
        </w:rPr>
      </w:pPr>
      <w:r w:rsidRPr="00FE34F1">
        <w:rPr>
          <w:rFonts w:ascii="標楷體" w:eastAsia="標楷體" w:hAnsi="標楷體"/>
        </w:rPr>
        <w:br w:type="column"/>
      </w:r>
      <w:r w:rsidRPr="00FE34F1">
        <w:rPr>
          <w:rFonts w:ascii="標楷體" w:eastAsia="標楷體" w:hAnsi="標楷體"/>
          <w:color w:val="333333"/>
          <w:spacing w:val="-2"/>
        </w:rPr>
        <w:lastRenderedPageBreak/>
        <w:t>罰性違約金後之餘額充為懲罰性違約金。惟因可歸責於甲方之事由致標的物無法如期通過測試，延誤之天數應予扣除。</w:t>
      </w:r>
    </w:p>
    <w:p w:rsidR="001008FA" w:rsidRPr="00FE34F1" w:rsidRDefault="001008FA">
      <w:pPr>
        <w:spacing w:line="264" w:lineRule="auto"/>
        <w:rPr>
          <w:rFonts w:ascii="標楷體" w:eastAsia="標楷體" w:hAnsi="標楷體"/>
        </w:rPr>
        <w:sectPr w:rsidR="001008FA" w:rsidRPr="00FE34F1">
          <w:pgSz w:w="11910" w:h="16840"/>
          <w:pgMar w:top="1120" w:right="960" w:bottom="280" w:left="1020" w:header="720" w:footer="720" w:gutter="0"/>
          <w:cols w:num="2" w:space="720" w:equalWidth="0">
            <w:col w:w="1796" w:space="40"/>
            <w:col w:w="8094"/>
          </w:cols>
        </w:sectPr>
      </w:pPr>
    </w:p>
    <w:p w:rsidR="001008FA" w:rsidRPr="00FE34F1" w:rsidRDefault="00DA374A">
      <w:pPr>
        <w:pStyle w:val="a3"/>
        <w:spacing w:before="260"/>
        <w:ind w:left="1226"/>
        <w:rPr>
          <w:rFonts w:ascii="標楷體" w:eastAsia="標楷體" w:hAnsi="標楷體"/>
        </w:rPr>
      </w:pPr>
      <w:r w:rsidRPr="00FE34F1">
        <w:rPr>
          <w:rFonts w:ascii="標楷體" w:eastAsia="標楷體" w:hAnsi="標楷體"/>
          <w:color w:val="333333"/>
          <w:spacing w:val="-3"/>
        </w:rPr>
        <w:lastRenderedPageBreak/>
        <w:t>一、甲方應於標的物通過測試後七日內完成驗收手續。</w:t>
      </w:r>
    </w:p>
    <w:p w:rsidR="001008FA" w:rsidRPr="00FE34F1" w:rsidRDefault="00DA374A">
      <w:pPr>
        <w:pStyle w:val="a3"/>
        <w:spacing w:before="37" w:line="264" w:lineRule="auto"/>
        <w:ind w:left="1817" w:right="266" w:hanging="593"/>
        <w:jc w:val="both"/>
        <w:rPr>
          <w:rFonts w:ascii="標楷體" w:eastAsia="標楷體" w:hAnsi="標楷體"/>
        </w:rPr>
      </w:pPr>
      <w:r w:rsidRPr="00FE34F1">
        <w:rPr>
          <w:rFonts w:ascii="標楷體" w:eastAsia="標楷體" w:hAnsi="標楷體"/>
          <w:color w:val="333333"/>
          <w:spacing w:val="-2"/>
        </w:rPr>
        <w:t>二、甲方應於標的物驗收手續完成後將履約保證金無息返還乙方。如有本契約第六條規定之計罰情事，則將履約保證金扣除該項懲罰性違約金後之餘額無息返還。</w:t>
      </w:r>
    </w:p>
    <w:p w:rsidR="001008FA" w:rsidRPr="00FE34F1" w:rsidRDefault="00DA374A">
      <w:pPr>
        <w:pStyle w:val="a3"/>
        <w:spacing w:line="363" w:lineRule="exact"/>
        <w:ind w:left="112"/>
        <w:rPr>
          <w:rFonts w:ascii="標楷體" w:eastAsia="標楷體" w:hAnsi="標楷體"/>
        </w:rPr>
      </w:pPr>
      <w:r w:rsidRPr="00FE34F1">
        <w:rPr>
          <w:rFonts w:ascii="標楷體" w:eastAsia="標楷體" w:hAnsi="標楷體"/>
          <w:color w:val="333333"/>
          <w:spacing w:val="-4"/>
        </w:rPr>
        <w:t>第八條：危險負擔</w:t>
      </w:r>
    </w:p>
    <w:p w:rsidR="001008FA" w:rsidRPr="00FE34F1" w:rsidRDefault="00DA374A">
      <w:pPr>
        <w:pStyle w:val="a3"/>
        <w:spacing w:before="37"/>
        <w:ind w:left="1234"/>
        <w:rPr>
          <w:rFonts w:ascii="標楷體" w:eastAsia="標楷體" w:hAnsi="標楷體"/>
        </w:rPr>
      </w:pPr>
      <w:r w:rsidRPr="00FE34F1">
        <w:rPr>
          <w:rFonts w:ascii="標楷體" w:eastAsia="標楷體" w:hAnsi="標楷體"/>
          <w:color w:val="333333"/>
          <w:spacing w:val="-3"/>
        </w:rPr>
        <w:t>標的物之危險負擔於驗收手續完成後即移轉甲方。</w:t>
      </w:r>
    </w:p>
    <w:p w:rsidR="001008FA" w:rsidRPr="00FE34F1" w:rsidRDefault="00DA374A">
      <w:pPr>
        <w:pStyle w:val="a3"/>
        <w:spacing w:before="260"/>
        <w:ind w:left="112"/>
        <w:rPr>
          <w:rFonts w:ascii="標楷體" w:eastAsia="標楷體" w:hAnsi="標楷體"/>
        </w:rPr>
      </w:pPr>
      <w:r w:rsidRPr="00FE34F1">
        <w:rPr>
          <w:rFonts w:ascii="標楷體" w:eastAsia="標楷體" w:hAnsi="標楷體"/>
          <w:color w:val="333333"/>
          <w:spacing w:val="-4"/>
        </w:rPr>
        <w:t>第九條：付款</w:t>
      </w:r>
    </w:p>
    <w:p w:rsidR="001008FA" w:rsidRPr="00FE34F1" w:rsidRDefault="00DA374A">
      <w:pPr>
        <w:pStyle w:val="a3"/>
        <w:spacing w:before="37" w:line="261" w:lineRule="auto"/>
        <w:ind w:left="1234" w:right="570"/>
        <w:rPr>
          <w:rFonts w:ascii="標楷體" w:eastAsia="標楷體" w:hAnsi="標楷體"/>
        </w:rPr>
      </w:pPr>
      <w:r w:rsidRPr="00FE34F1">
        <w:rPr>
          <w:rFonts w:ascii="標楷體" w:eastAsia="標楷體" w:hAnsi="標楷體"/>
          <w:color w:val="333333"/>
          <w:spacing w:val="-2"/>
        </w:rPr>
        <w:t>甲方應於標的物驗收手續完成後依其付款程序給付標的物價款予乙</w:t>
      </w:r>
      <w:r w:rsidRPr="00FE34F1">
        <w:rPr>
          <w:rFonts w:ascii="標楷體" w:eastAsia="標楷體" w:hAnsi="標楷體"/>
          <w:color w:val="333333"/>
          <w:spacing w:val="-6"/>
        </w:rPr>
        <w:t>方。</w:t>
      </w:r>
    </w:p>
    <w:p w:rsidR="001008FA" w:rsidRPr="00FE34F1" w:rsidRDefault="00DA374A">
      <w:pPr>
        <w:pStyle w:val="a3"/>
        <w:spacing w:before="231"/>
        <w:ind w:left="112"/>
        <w:rPr>
          <w:rFonts w:ascii="標楷體" w:eastAsia="標楷體" w:hAnsi="標楷體"/>
        </w:rPr>
      </w:pPr>
      <w:r w:rsidRPr="00FE34F1">
        <w:rPr>
          <w:rFonts w:ascii="標楷體" w:eastAsia="標楷體" w:hAnsi="標楷體"/>
          <w:color w:val="333333"/>
          <w:spacing w:val="-4"/>
        </w:rPr>
        <w:t>第十條：所有權</w:t>
      </w:r>
    </w:p>
    <w:p w:rsidR="001008FA" w:rsidRPr="00FE34F1" w:rsidRDefault="00DA374A">
      <w:pPr>
        <w:pStyle w:val="a3"/>
        <w:spacing w:before="35"/>
        <w:ind w:left="1234"/>
        <w:rPr>
          <w:rFonts w:ascii="標楷體" w:eastAsia="標楷體" w:hAnsi="標楷體"/>
        </w:rPr>
      </w:pPr>
      <w:r w:rsidRPr="00FE34F1">
        <w:rPr>
          <w:rFonts w:ascii="標楷體" w:eastAsia="標楷體" w:hAnsi="標楷體"/>
          <w:color w:val="333333"/>
          <w:spacing w:val="-3"/>
        </w:rPr>
        <w:t>甲方於個別標的物價款付清時即取得該標的物之所有權。</w:t>
      </w:r>
    </w:p>
    <w:p w:rsidR="001008FA" w:rsidRPr="00FE34F1" w:rsidRDefault="00DA374A">
      <w:pPr>
        <w:pStyle w:val="a3"/>
        <w:spacing w:before="262"/>
        <w:ind w:left="112"/>
        <w:rPr>
          <w:rFonts w:ascii="標楷體" w:eastAsia="標楷體" w:hAnsi="標楷體"/>
        </w:rPr>
      </w:pPr>
      <w:r w:rsidRPr="00FE34F1">
        <w:rPr>
          <w:rFonts w:ascii="標楷體" w:eastAsia="標楷體" w:hAnsi="標楷體"/>
          <w:color w:val="333333"/>
          <w:spacing w:val="-3"/>
        </w:rPr>
        <w:t>第十一條：保固保證金</w:t>
      </w:r>
    </w:p>
    <w:p w:rsidR="001008FA" w:rsidRPr="00FE34F1" w:rsidRDefault="00DA374A">
      <w:pPr>
        <w:pStyle w:val="a3"/>
        <w:spacing w:before="35" w:line="264" w:lineRule="auto"/>
        <w:ind w:left="1512" w:right="103"/>
        <w:rPr>
          <w:rFonts w:ascii="標楷體" w:eastAsia="標楷體" w:hAnsi="標楷體"/>
        </w:rPr>
      </w:pPr>
      <w:r w:rsidRPr="00FE34F1">
        <w:rPr>
          <w:rFonts w:ascii="標楷體" w:eastAsia="標楷體" w:hAnsi="標楷體"/>
          <w:color w:val="333333"/>
          <w:spacing w:val="-2"/>
        </w:rPr>
        <w:t>乙方應於甲方給付標的物價款前按該標的物價款</w:t>
      </w:r>
      <w:r w:rsidRPr="00FE34F1">
        <w:rPr>
          <w:rFonts w:ascii="標楷體" w:eastAsia="標楷體" w:hAnsi="標楷體"/>
          <w:color w:val="FF0000"/>
          <w:spacing w:val="-2"/>
        </w:rPr>
        <w:t>百分之三</w:t>
      </w:r>
      <w:r w:rsidRPr="00FE34F1">
        <w:rPr>
          <w:rFonts w:ascii="標楷體" w:eastAsia="標楷體" w:hAnsi="標楷體"/>
          <w:spacing w:val="-2"/>
        </w:rPr>
        <w:t>繳予甲方以為保固保證金（同押標金繳納方式</w:t>
      </w:r>
      <w:r w:rsidRPr="00FE34F1">
        <w:rPr>
          <w:rFonts w:ascii="標楷體" w:eastAsia="標楷體" w:hAnsi="標楷體"/>
          <w:spacing w:val="-61"/>
        </w:rPr>
        <w:t>）</w:t>
      </w:r>
      <w:r w:rsidRPr="00FE34F1">
        <w:rPr>
          <w:rFonts w:ascii="標楷體" w:eastAsia="標楷體" w:hAnsi="標楷體"/>
          <w:spacing w:val="-2"/>
        </w:rPr>
        <w:t>。亦可履約保證金轉保固金，保固期滿無息退還。</w:t>
      </w:r>
    </w:p>
    <w:p w:rsidR="001008FA" w:rsidRPr="00FE34F1" w:rsidRDefault="00DA374A">
      <w:pPr>
        <w:pStyle w:val="a3"/>
        <w:spacing w:before="210"/>
        <w:ind w:left="112"/>
        <w:rPr>
          <w:rFonts w:ascii="標楷體" w:eastAsia="標楷體" w:hAnsi="標楷體"/>
        </w:rPr>
      </w:pPr>
      <w:r w:rsidRPr="00FE34F1">
        <w:rPr>
          <w:rFonts w:ascii="標楷體" w:eastAsia="標楷體" w:hAnsi="標楷體"/>
          <w:color w:val="333333"/>
          <w:spacing w:val="-3"/>
        </w:rPr>
        <w:t>第十二條：保固服務</w:t>
      </w:r>
    </w:p>
    <w:p w:rsidR="001008FA" w:rsidRPr="00FE34F1" w:rsidRDefault="00DA374A">
      <w:pPr>
        <w:pStyle w:val="a3"/>
        <w:spacing w:before="241" w:line="249" w:lineRule="auto"/>
        <w:ind w:left="2222" w:right="171" w:hanging="720"/>
        <w:jc w:val="both"/>
        <w:rPr>
          <w:rFonts w:ascii="標楷體" w:eastAsia="標楷體" w:hAnsi="標楷體"/>
        </w:rPr>
      </w:pPr>
      <w:r w:rsidRPr="00FE34F1">
        <w:rPr>
          <w:rFonts w:ascii="標楷體" w:eastAsia="標楷體" w:hAnsi="標楷體"/>
          <w:color w:val="333333"/>
          <w:spacing w:val="-6"/>
        </w:rPr>
        <w:t>一、 乙方應自標的物驗收手續完成後之次日起</w:t>
      </w:r>
      <w:r w:rsidRPr="00FE34F1">
        <w:rPr>
          <w:rFonts w:ascii="標楷體" w:eastAsia="標楷體" w:hAnsi="標楷體"/>
        </w:rPr>
        <w:t>免費提供，</w:t>
      </w:r>
      <w:r w:rsidR="00283962" w:rsidRPr="00FE34F1">
        <w:rPr>
          <w:rFonts w:ascii="標楷體" w:eastAsia="標楷體" w:hAnsi="標楷體" w:hint="eastAsia"/>
          <w:color w:val="FF0000"/>
        </w:rPr>
        <w:t>三</w:t>
      </w:r>
      <w:r w:rsidRPr="00FE34F1">
        <w:rPr>
          <w:rFonts w:ascii="標楷體" w:eastAsia="標楷體" w:hAnsi="標楷體"/>
          <w:color w:val="FF0000"/>
        </w:rPr>
        <w:t>年保固</w:t>
      </w:r>
      <w:r w:rsidRPr="00FE34F1">
        <w:rPr>
          <w:rFonts w:ascii="標楷體" w:eastAsia="標楷體" w:hAnsi="標楷體"/>
          <w:spacing w:val="-2"/>
        </w:rPr>
        <w:t>服務。保固期限內如人為因素或天然災害而損壞者不在保固範圍內，在保固期限內如非使用不當而產生損壞故障情事者，乙方需負維修之責。</w:t>
      </w:r>
    </w:p>
    <w:p w:rsidR="001008FA" w:rsidRPr="00FE34F1" w:rsidRDefault="00DA374A">
      <w:pPr>
        <w:pStyle w:val="a3"/>
        <w:spacing w:before="8" w:line="249" w:lineRule="auto"/>
        <w:ind w:left="2083" w:right="303" w:hanging="581"/>
        <w:rPr>
          <w:rFonts w:ascii="標楷體" w:eastAsia="標楷體" w:hAnsi="標楷體"/>
        </w:rPr>
      </w:pPr>
      <w:r w:rsidRPr="00FE34F1">
        <w:rPr>
          <w:rFonts w:ascii="標楷體" w:eastAsia="標楷體" w:hAnsi="標楷體"/>
          <w:color w:val="333333"/>
          <w:spacing w:val="-2"/>
        </w:rPr>
        <w:t>二、乙方應提供必要之檢查、清潔、調整或更換零件等預防保養服務，以維持標的物之正常運作功能。</w:t>
      </w:r>
    </w:p>
    <w:p w:rsidR="001008FA" w:rsidRPr="00FE34F1" w:rsidRDefault="00DA374A">
      <w:pPr>
        <w:pStyle w:val="a3"/>
        <w:spacing w:before="1" w:line="249" w:lineRule="auto"/>
        <w:ind w:left="2083" w:right="171" w:hanging="581"/>
        <w:rPr>
          <w:rFonts w:ascii="標楷體" w:eastAsia="標楷體" w:hAnsi="標楷體"/>
        </w:rPr>
      </w:pPr>
      <w:r w:rsidRPr="00FE34F1">
        <w:rPr>
          <w:rFonts w:ascii="標楷體" w:eastAsia="標楷體" w:hAnsi="標楷體"/>
          <w:color w:val="333333"/>
          <w:spacing w:val="-2"/>
        </w:rPr>
        <w:t>三、甲方發現標的物故障時應通知乙方進行檢修，乙方應於收悉通</w:t>
      </w:r>
      <w:r w:rsidRPr="00FE34F1">
        <w:rPr>
          <w:rFonts w:ascii="標楷體" w:eastAsia="標楷體" w:hAnsi="標楷體"/>
          <w:color w:val="333333"/>
          <w:spacing w:val="-22"/>
        </w:rPr>
        <w:t xml:space="preserve">知後於 </w:t>
      </w:r>
      <w:r w:rsidRPr="00FE34F1">
        <w:rPr>
          <w:rFonts w:ascii="標楷體" w:eastAsia="標楷體" w:hAnsi="標楷體" w:hint="eastAsia"/>
          <w:color w:val="333333"/>
        </w:rPr>
        <w:t>48</w:t>
      </w:r>
      <w:r w:rsidRPr="00FE34F1">
        <w:rPr>
          <w:rFonts w:ascii="標楷體" w:eastAsia="標楷體" w:hAnsi="標楷體" w:hint="eastAsia"/>
          <w:color w:val="333333"/>
          <w:spacing w:val="-89"/>
        </w:rPr>
        <w:t xml:space="preserve"> </w:t>
      </w:r>
      <w:r w:rsidRPr="00FE34F1">
        <w:rPr>
          <w:rFonts w:ascii="標楷體" w:eastAsia="標楷體" w:hAnsi="標楷體"/>
          <w:color w:val="333333"/>
        </w:rPr>
        <w:t>小時內將該標的物回復正常運作或更換同級以上規格</w:t>
      </w:r>
      <w:r w:rsidRPr="00FE34F1">
        <w:rPr>
          <w:rFonts w:ascii="標楷體" w:eastAsia="標楷體" w:hAnsi="標楷體"/>
          <w:color w:val="333333"/>
          <w:spacing w:val="-2"/>
        </w:rPr>
        <w:t>及功能之標的物替代，否則每逾乙日，乙方應按該標的物價款計算千分之十之懲罰性違約金給付甲方，此項懲罰性違約金以不超過該標的物之總金額為限。惟因可歸責於甲方之事由致標的物無法即時回復正常運作，延誤之時數應予扣除。</w:t>
      </w:r>
    </w:p>
    <w:p w:rsidR="001008FA" w:rsidRPr="00FE34F1" w:rsidRDefault="00DA374A">
      <w:pPr>
        <w:pStyle w:val="a3"/>
        <w:spacing w:before="9" w:line="252" w:lineRule="auto"/>
        <w:ind w:left="2083" w:right="281" w:hanging="581"/>
        <w:rPr>
          <w:rFonts w:ascii="標楷體" w:eastAsia="標楷體" w:hAnsi="標楷體"/>
        </w:rPr>
      </w:pPr>
      <w:r w:rsidRPr="00FE34F1">
        <w:rPr>
          <w:rFonts w:ascii="標楷體" w:eastAsia="標楷體" w:hAnsi="標楷體"/>
          <w:color w:val="333333"/>
          <w:spacing w:val="-2"/>
        </w:rPr>
        <w:t>四、乙方為檢修之必要，得暫以與標的物同級以上規格及功能之機</w:t>
      </w:r>
      <w:r w:rsidRPr="00FE34F1">
        <w:rPr>
          <w:rFonts w:ascii="標楷體" w:eastAsia="標楷體" w:hAnsi="標楷體"/>
          <w:color w:val="333333"/>
          <w:spacing w:val="-3"/>
        </w:rPr>
        <w:t>器設備提供甲方代用。於此情形，該標的物視為已回復正常運</w:t>
      </w:r>
    </w:p>
    <w:p w:rsidR="001008FA" w:rsidRPr="00FE34F1" w:rsidRDefault="001008FA">
      <w:pPr>
        <w:spacing w:line="252" w:lineRule="auto"/>
        <w:rPr>
          <w:rFonts w:ascii="標楷體" w:eastAsia="標楷體" w:hAnsi="標楷體"/>
        </w:rPr>
        <w:sectPr w:rsidR="001008FA" w:rsidRPr="00FE34F1">
          <w:type w:val="continuous"/>
          <w:pgSz w:w="11910" w:h="16840"/>
          <w:pgMar w:top="1060" w:right="960" w:bottom="280" w:left="1020" w:header="720" w:footer="720" w:gutter="0"/>
          <w:cols w:space="720"/>
        </w:sectPr>
      </w:pPr>
    </w:p>
    <w:p w:rsidR="001008FA" w:rsidRPr="00FE34F1" w:rsidRDefault="00DA374A">
      <w:pPr>
        <w:pStyle w:val="a3"/>
        <w:spacing w:before="46" w:line="252" w:lineRule="auto"/>
        <w:ind w:left="2083" w:right="192"/>
        <w:jc w:val="both"/>
        <w:rPr>
          <w:rFonts w:ascii="標楷體" w:eastAsia="標楷體" w:hAnsi="標楷體"/>
        </w:rPr>
      </w:pPr>
      <w:r w:rsidRPr="00FE34F1">
        <w:rPr>
          <w:rFonts w:ascii="標楷體" w:eastAsia="標楷體" w:hAnsi="標楷體"/>
          <w:color w:val="333333"/>
          <w:spacing w:val="-2"/>
        </w:rPr>
        <w:lastRenderedPageBreak/>
        <w:t>作。惟乙方仍應於七日內將該標的物回復正常運作或更換同級以上規格及功能之標的物，逾期即按本條第三項之規定起算懲罰性違約金。</w:t>
      </w:r>
    </w:p>
    <w:p w:rsidR="001008FA" w:rsidRPr="00FE34F1" w:rsidRDefault="00DA374A">
      <w:pPr>
        <w:pStyle w:val="a3"/>
        <w:spacing w:line="252" w:lineRule="auto"/>
        <w:ind w:left="2083" w:right="281" w:hanging="581"/>
        <w:jc w:val="both"/>
        <w:rPr>
          <w:rFonts w:ascii="標楷體" w:eastAsia="標楷體" w:hAnsi="標楷體"/>
        </w:rPr>
      </w:pPr>
      <w:r w:rsidRPr="00FE34F1">
        <w:rPr>
          <w:rFonts w:ascii="標楷體" w:eastAsia="標楷體" w:hAnsi="標楷體"/>
          <w:color w:val="333333"/>
          <w:spacing w:val="-2"/>
        </w:rPr>
        <w:t>五、甲方應於個別標的物之保固期限屆滿後將該標的物之保固保證金無息返還乙方。如有本條第三項或第四項規定之計罰情事，則將保固保證金扣除該項懲罰性違約金後之餘額無息返還。</w:t>
      </w:r>
    </w:p>
    <w:p w:rsidR="001008FA" w:rsidRPr="00FE34F1" w:rsidRDefault="00DA374A">
      <w:pPr>
        <w:pStyle w:val="a3"/>
        <w:spacing w:line="357" w:lineRule="exact"/>
        <w:ind w:left="112"/>
        <w:rPr>
          <w:rFonts w:ascii="標楷體" w:eastAsia="標楷體" w:hAnsi="標楷體"/>
        </w:rPr>
      </w:pPr>
      <w:r w:rsidRPr="00FE34F1">
        <w:rPr>
          <w:rFonts w:ascii="標楷體" w:eastAsia="標楷體" w:hAnsi="標楷體"/>
          <w:color w:val="333333"/>
          <w:spacing w:val="-3"/>
        </w:rPr>
        <w:t>第十三條：權利瑕疵擔保</w:t>
      </w:r>
    </w:p>
    <w:p w:rsidR="001008FA" w:rsidRPr="00FE34F1" w:rsidRDefault="00DA374A">
      <w:pPr>
        <w:pStyle w:val="a3"/>
        <w:spacing w:before="237" w:line="249" w:lineRule="auto"/>
        <w:ind w:left="2083" w:right="105" w:hanging="581"/>
        <w:rPr>
          <w:rFonts w:ascii="標楷體" w:eastAsia="標楷體" w:hAnsi="標楷體"/>
        </w:rPr>
      </w:pPr>
      <w:r w:rsidRPr="00FE34F1">
        <w:rPr>
          <w:rFonts w:ascii="標楷體" w:eastAsia="標楷體" w:hAnsi="標楷體"/>
          <w:color w:val="333333"/>
          <w:spacing w:val="-2"/>
        </w:rPr>
        <w:t>一、乙方保證交付甲方之標的物不致侵害他人之專利權、著作權或其他權利。如甲方因使用標的物致有第三人對甲方提起侵害專</w:t>
      </w:r>
      <w:r w:rsidRPr="00FE34F1">
        <w:rPr>
          <w:rFonts w:ascii="標楷體" w:eastAsia="標楷體" w:hAnsi="標楷體"/>
          <w:color w:val="333333"/>
          <w:spacing w:val="-4"/>
        </w:rPr>
        <w:t>利權、著作權或其他權利控訴之情事時，應即以書面通知乙方，</w:t>
      </w:r>
      <w:r w:rsidRPr="00FE34F1">
        <w:rPr>
          <w:rFonts w:ascii="標楷體" w:eastAsia="標楷體" w:hAnsi="標楷體"/>
          <w:color w:val="333333"/>
          <w:spacing w:val="-2"/>
        </w:rPr>
        <w:t>提供相關資料，並與乙方充分契作。乙方應負責為甲方從事有關之和解談判及提出抗辯，並償付和解費用或一切經法院判決確定由甲方負責之費用及賠償。</w:t>
      </w:r>
    </w:p>
    <w:p w:rsidR="001008FA" w:rsidRPr="00FE34F1" w:rsidRDefault="00DA374A">
      <w:pPr>
        <w:pStyle w:val="a3"/>
        <w:spacing w:before="10" w:line="249" w:lineRule="auto"/>
        <w:ind w:left="2083" w:right="280" w:hanging="581"/>
        <w:jc w:val="both"/>
        <w:rPr>
          <w:rFonts w:ascii="標楷體" w:eastAsia="標楷體" w:hAnsi="標楷體"/>
        </w:rPr>
      </w:pPr>
      <w:r w:rsidRPr="00FE34F1">
        <w:rPr>
          <w:rFonts w:ascii="標楷體" w:eastAsia="標楷體" w:hAnsi="標楷體"/>
          <w:color w:val="333333"/>
          <w:spacing w:val="-2"/>
        </w:rPr>
        <w:t>二、標的物侵害他人專利權、著作權或其他權利致甲方不得繼續使用時，甲方應將該標的物退回乙方，並得將其他因之無法使用之標的物一併退回。</w:t>
      </w:r>
      <w:r w:rsidRPr="00FE34F1">
        <w:rPr>
          <w:rFonts w:ascii="標楷體" w:eastAsia="標楷體" w:hAnsi="標楷體"/>
          <w:spacing w:val="-2"/>
        </w:rPr>
        <w:t>乙方應於次日內依</w:t>
      </w:r>
      <w:r w:rsidRPr="00FE34F1">
        <w:rPr>
          <w:rFonts w:ascii="標楷體" w:eastAsia="標楷體" w:hAnsi="標楷體"/>
          <w:color w:val="333333"/>
          <w:spacing w:val="-2"/>
        </w:rPr>
        <w:t>本契約簽訂時有關機器設備之法定最低耐用年限，以直線法計算折舊殘值給付甲方，並賠償甲方因此所受之損害。</w:t>
      </w:r>
    </w:p>
    <w:p w:rsidR="001008FA" w:rsidRPr="00FE34F1" w:rsidRDefault="00DA374A">
      <w:pPr>
        <w:pStyle w:val="a3"/>
        <w:spacing w:before="6"/>
        <w:ind w:left="112"/>
        <w:rPr>
          <w:rFonts w:ascii="標楷體" w:eastAsia="標楷體" w:hAnsi="標楷體"/>
        </w:rPr>
      </w:pPr>
      <w:r w:rsidRPr="00FE34F1">
        <w:rPr>
          <w:rFonts w:ascii="標楷體" w:eastAsia="標楷體" w:hAnsi="標楷體"/>
          <w:color w:val="333333"/>
          <w:spacing w:val="-3"/>
        </w:rPr>
        <w:t>第十四條：損害賠償</w:t>
      </w:r>
    </w:p>
    <w:p w:rsidR="001008FA" w:rsidRPr="00FE34F1" w:rsidRDefault="00DA374A">
      <w:pPr>
        <w:pStyle w:val="a3"/>
        <w:spacing w:before="17" w:line="249" w:lineRule="auto"/>
        <w:ind w:left="1512" w:right="294"/>
        <w:rPr>
          <w:rFonts w:ascii="標楷體" w:eastAsia="標楷體" w:hAnsi="標楷體"/>
        </w:rPr>
      </w:pPr>
      <w:r w:rsidRPr="00FE34F1">
        <w:rPr>
          <w:rFonts w:ascii="標楷體" w:eastAsia="標楷體" w:hAnsi="標楷體"/>
          <w:color w:val="333333"/>
          <w:spacing w:val="-2"/>
        </w:rPr>
        <w:t>雙方所得請求之損害賠償以實際損害為限，且以造成損害之個別標的物價款為限。</w:t>
      </w:r>
    </w:p>
    <w:p w:rsidR="001008FA" w:rsidRPr="00FE34F1" w:rsidRDefault="00DA374A">
      <w:pPr>
        <w:pStyle w:val="a3"/>
        <w:spacing w:before="227"/>
        <w:ind w:left="112"/>
        <w:rPr>
          <w:rFonts w:ascii="標楷體" w:eastAsia="標楷體" w:hAnsi="標楷體"/>
        </w:rPr>
      </w:pPr>
      <w:r w:rsidRPr="00FE34F1">
        <w:rPr>
          <w:rFonts w:ascii="標楷體" w:eastAsia="標楷體" w:hAnsi="標楷體"/>
          <w:color w:val="333333"/>
          <w:spacing w:val="-3"/>
        </w:rPr>
        <w:t>第十五條：契約範圍</w:t>
      </w:r>
    </w:p>
    <w:p w:rsidR="001008FA" w:rsidRPr="00FE34F1" w:rsidRDefault="00DA374A">
      <w:pPr>
        <w:pStyle w:val="a3"/>
        <w:spacing w:before="15" w:line="252" w:lineRule="auto"/>
        <w:ind w:left="1512" w:right="569"/>
        <w:rPr>
          <w:rFonts w:ascii="標楷體" w:eastAsia="標楷體" w:hAnsi="標楷體"/>
        </w:rPr>
      </w:pPr>
      <w:r w:rsidRPr="00FE34F1">
        <w:rPr>
          <w:rFonts w:ascii="標楷體" w:eastAsia="標楷體" w:hAnsi="標楷體"/>
          <w:color w:val="333333"/>
          <w:spacing w:val="-2"/>
        </w:rPr>
        <w:t>與本採購案件有關之投標須知及所附各式文件皆為本契約之一部</w:t>
      </w:r>
      <w:r w:rsidRPr="00FE34F1">
        <w:rPr>
          <w:rFonts w:ascii="標楷體" w:eastAsia="標楷體" w:hAnsi="標楷體"/>
          <w:color w:val="333333"/>
          <w:spacing w:val="-6"/>
        </w:rPr>
        <w:t>分。</w:t>
      </w:r>
    </w:p>
    <w:p w:rsidR="001008FA" w:rsidRPr="00FE34F1" w:rsidRDefault="00DA374A">
      <w:pPr>
        <w:pStyle w:val="a3"/>
        <w:spacing w:before="222"/>
        <w:ind w:left="112"/>
        <w:rPr>
          <w:rFonts w:ascii="標楷體" w:eastAsia="標楷體" w:hAnsi="標楷體"/>
        </w:rPr>
      </w:pPr>
      <w:r w:rsidRPr="00FE34F1">
        <w:rPr>
          <w:rFonts w:ascii="標楷體" w:eastAsia="標楷體" w:hAnsi="標楷體"/>
          <w:color w:val="333333"/>
          <w:spacing w:val="-3"/>
        </w:rPr>
        <w:t>第十六條：契約修改</w:t>
      </w:r>
    </w:p>
    <w:p w:rsidR="001008FA" w:rsidRPr="00FE34F1" w:rsidRDefault="00DA374A">
      <w:pPr>
        <w:pStyle w:val="a3"/>
        <w:spacing w:before="16"/>
        <w:ind w:left="1512"/>
        <w:rPr>
          <w:rFonts w:ascii="標楷體" w:eastAsia="標楷體" w:hAnsi="標楷體"/>
        </w:rPr>
      </w:pPr>
      <w:r w:rsidRPr="00FE34F1">
        <w:rPr>
          <w:rFonts w:ascii="標楷體" w:eastAsia="標楷體" w:hAnsi="標楷體"/>
          <w:color w:val="333333"/>
          <w:spacing w:val="-3"/>
        </w:rPr>
        <w:t>本契約條款之修改應經雙方同意後以書面為之。</w:t>
      </w:r>
    </w:p>
    <w:p w:rsidR="001008FA" w:rsidRPr="00FE34F1" w:rsidRDefault="00DA374A">
      <w:pPr>
        <w:pStyle w:val="a3"/>
        <w:spacing w:before="241"/>
        <w:ind w:left="112"/>
        <w:rPr>
          <w:rFonts w:ascii="標楷體" w:eastAsia="標楷體" w:hAnsi="標楷體"/>
        </w:rPr>
      </w:pPr>
      <w:r w:rsidRPr="00FE34F1">
        <w:rPr>
          <w:rFonts w:ascii="標楷體" w:eastAsia="標楷體" w:hAnsi="標楷體"/>
          <w:color w:val="333333"/>
          <w:spacing w:val="-3"/>
        </w:rPr>
        <w:t>第十七條：適用法律</w:t>
      </w:r>
    </w:p>
    <w:p w:rsidR="001008FA" w:rsidRPr="00FE34F1" w:rsidRDefault="00DA374A">
      <w:pPr>
        <w:pStyle w:val="a3"/>
        <w:spacing w:before="15"/>
        <w:ind w:left="1512"/>
        <w:rPr>
          <w:rFonts w:ascii="標楷體" w:eastAsia="標楷體" w:hAnsi="標楷體"/>
        </w:rPr>
      </w:pPr>
      <w:r w:rsidRPr="00FE34F1">
        <w:rPr>
          <w:rFonts w:ascii="標楷體" w:eastAsia="標楷體" w:hAnsi="標楷體"/>
          <w:color w:val="333333"/>
          <w:spacing w:val="-3"/>
        </w:rPr>
        <w:t>本契約條款依中華民國法律解釋並適用之。</w:t>
      </w:r>
    </w:p>
    <w:p w:rsidR="001008FA" w:rsidRPr="00FE34F1" w:rsidRDefault="00DA374A">
      <w:pPr>
        <w:pStyle w:val="a3"/>
        <w:spacing w:before="243"/>
        <w:ind w:left="112"/>
        <w:rPr>
          <w:rFonts w:ascii="標楷體" w:eastAsia="標楷體" w:hAnsi="標楷體"/>
        </w:rPr>
      </w:pPr>
      <w:r w:rsidRPr="00FE34F1">
        <w:rPr>
          <w:rFonts w:ascii="標楷體" w:eastAsia="標楷體" w:hAnsi="標楷體"/>
          <w:color w:val="333333"/>
          <w:spacing w:val="-3"/>
        </w:rPr>
        <w:t>第十八條：管轄法院</w:t>
      </w:r>
    </w:p>
    <w:p w:rsidR="001008FA" w:rsidRPr="00FE34F1" w:rsidRDefault="00DA374A">
      <w:pPr>
        <w:pStyle w:val="a3"/>
        <w:spacing w:before="16" w:line="249" w:lineRule="auto"/>
        <w:ind w:left="1512" w:right="293"/>
        <w:rPr>
          <w:rFonts w:ascii="標楷體" w:eastAsia="標楷體" w:hAnsi="標楷體"/>
        </w:rPr>
      </w:pPr>
      <w:r w:rsidRPr="00FE34F1">
        <w:rPr>
          <w:rFonts w:ascii="標楷體" w:eastAsia="標楷體" w:hAnsi="標楷體"/>
          <w:color w:val="333333"/>
          <w:spacing w:val="-2"/>
        </w:rPr>
        <w:t>雙方如因本契約涉訟，以甲方所在地之地方法院為訴訟第一審管轄</w:t>
      </w:r>
      <w:r w:rsidRPr="00FE34F1">
        <w:rPr>
          <w:rFonts w:ascii="標楷體" w:eastAsia="標楷體" w:hAnsi="標楷體"/>
          <w:color w:val="333333"/>
          <w:spacing w:val="-4"/>
        </w:rPr>
        <w:t>法院。</w:t>
      </w:r>
    </w:p>
    <w:p w:rsidR="001008FA" w:rsidRPr="00FE34F1" w:rsidRDefault="00DA374A">
      <w:pPr>
        <w:pStyle w:val="a3"/>
        <w:spacing w:before="226"/>
        <w:ind w:left="112"/>
        <w:rPr>
          <w:rFonts w:ascii="標楷體" w:eastAsia="標楷體" w:hAnsi="標楷體"/>
        </w:rPr>
      </w:pPr>
      <w:r w:rsidRPr="00FE34F1">
        <w:rPr>
          <w:rFonts w:ascii="標楷體" w:eastAsia="標楷體" w:hAnsi="標楷體"/>
          <w:color w:val="333333"/>
          <w:spacing w:val="-3"/>
        </w:rPr>
        <w:t>第十九條：契約收執</w:t>
      </w:r>
    </w:p>
    <w:p w:rsidR="001008FA" w:rsidRPr="00FE34F1" w:rsidRDefault="00DA374A" w:rsidP="00283962">
      <w:pPr>
        <w:pStyle w:val="a3"/>
        <w:spacing w:before="242" w:line="252" w:lineRule="auto"/>
        <w:ind w:left="1505" w:right="101"/>
        <w:rPr>
          <w:rFonts w:ascii="標楷體" w:eastAsia="標楷體" w:hAnsi="標楷體"/>
        </w:rPr>
        <w:sectPr w:rsidR="001008FA" w:rsidRPr="00FE34F1">
          <w:pgSz w:w="11910" w:h="16840"/>
          <w:pgMar w:top="1120" w:right="960" w:bottom="280" w:left="1020" w:header="720" w:footer="720" w:gutter="0"/>
          <w:cols w:space="720"/>
        </w:sectPr>
      </w:pPr>
      <w:r w:rsidRPr="00FE34F1">
        <w:rPr>
          <w:rFonts w:ascii="標楷體" w:eastAsia="標楷體" w:hAnsi="標楷體"/>
          <w:color w:val="333333"/>
          <w:spacing w:val="-4"/>
        </w:rPr>
        <w:t>本契約計正本二份、副本一份，經雙方用印後，由乙方執正本一份，</w:t>
      </w:r>
      <w:r w:rsidRPr="00FE34F1">
        <w:rPr>
          <w:rFonts w:ascii="標楷體" w:eastAsia="標楷體" w:hAnsi="標楷體"/>
          <w:color w:val="333333"/>
          <w:spacing w:val="-2"/>
        </w:rPr>
        <w:t>其餘由甲方收執。</w:t>
      </w:r>
    </w:p>
    <w:p w:rsidR="001008FA" w:rsidRPr="00FE34F1" w:rsidRDefault="001008FA">
      <w:pPr>
        <w:pStyle w:val="a3"/>
        <w:spacing w:before="261"/>
        <w:rPr>
          <w:rFonts w:ascii="標楷體" w:eastAsia="標楷體" w:hAnsi="標楷體"/>
        </w:rPr>
      </w:pPr>
    </w:p>
    <w:p w:rsidR="001008FA" w:rsidRPr="00FE34F1" w:rsidRDefault="00DA374A">
      <w:pPr>
        <w:pStyle w:val="a3"/>
        <w:ind w:left="2309"/>
        <w:rPr>
          <w:rFonts w:ascii="標楷體" w:eastAsia="標楷體" w:hAnsi="標楷體"/>
        </w:rPr>
      </w:pPr>
      <w:r w:rsidRPr="00FE34F1">
        <w:rPr>
          <w:rFonts w:ascii="標楷體" w:eastAsia="標楷體" w:hAnsi="標楷體"/>
          <w:spacing w:val="-3"/>
        </w:rPr>
        <w:t>立契約人</w:t>
      </w:r>
    </w:p>
    <w:p w:rsidR="00FE34F1" w:rsidRDefault="00DA374A" w:rsidP="00FE34F1">
      <w:pPr>
        <w:pStyle w:val="a3"/>
        <w:spacing w:line="360" w:lineRule="auto"/>
        <w:ind w:left="3476"/>
        <w:rPr>
          <w:rFonts w:ascii="標楷體" w:eastAsia="標楷體" w:hAnsi="標楷體"/>
          <w:spacing w:val="-6"/>
        </w:rPr>
      </w:pPr>
      <w:r w:rsidRPr="00FE34F1">
        <w:rPr>
          <w:rFonts w:ascii="標楷體" w:eastAsia="標楷體" w:hAnsi="標楷體"/>
          <w:spacing w:val="-6"/>
        </w:rPr>
        <w:t>甲方：</w:t>
      </w:r>
      <w:r w:rsidR="00283962" w:rsidRPr="00FE34F1">
        <w:rPr>
          <w:rFonts w:ascii="標楷體" w:eastAsia="標楷體" w:hAnsi="標楷體" w:hint="eastAsia"/>
          <w:spacing w:val="-6"/>
        </w:rPr>
        <w:t>新竹市</w:t>
      </w:r>
      <w:r w:rsidRPr="00FE34F1">
        <w:rPr>
          <w:rFonts w:ascii="標楷體" w:eastAsia="標楷體" w:hAnsi="標楷體"/>
          <w:spacing w:val="-6"/>
        </w:rPr>
        <w:t>私立</w:t>
      </w:r>
      <w:r w:rsidR="00283962" w:rsidRPr="00FE34F1">
        <w:rPr>
          <w:rFonts w:ascii="標楷體" w:eastAsia="標楷體" w:hAnsi="標楷體" w:hint="eastAsia"/>
          <w:spacing w:val="-6"/>
        </w:rPr>
        <w:t>曙光</w:t>
      </w:r>
      <w:r w:rsidR="00FE34F1">
        <w:rPr>
          <w:rFonts w:ascii="標楷體" w:eastAsia="標楷體" w:hAnsi="標楷體" w:hint="eastAsia"/>
          <w:spacing w:val="-6"/>
        </w:rPr>
        <w:t>女子</w:t>
      </w:r>
      <w:r w:rsidRPr="00FE34F1">
        <w:rPr>
          <w:rFonts w:ascii="標楷體" w:eastAsia="標楷體" w:hAnsi="標楷體"/>
          <w:spacing w:val="-6"/>
        </w:rPr>
        <w:t>高級中學</w:t>
      </w:r>
    </w:p>
    <w:p w:rsidR="001008FA" w:rsidRPr="00FE34F1" w:rsidRDefault="00DA374A" w:rsidP="00FE34F1">
      <w:pPr>
        <w:pStyle w:val="a3"/>
        <w:spacing w:line="360" w:lineRule="auto"/>
        <w:ind w:left="3473" w:right="2389"/>
        <w:rPr>
          <w:rFonts w:ascii="標楷體" w:eastAsia="標楷體" w:hAnsi="標楷體"/>
        </w:rPr>
      </w:pPr>
      <w:r w:rsidRPr="00FE34F1">
        <w:rPr>
          <w:rFonts w:ascii="標楷體" w:eastAsia="標楷體" w:hAnsi="標楷體"/>
        </w:rPr>
        <w:t xml:space="preserve">負責人：校長 </w:t>
      </w:r>
    </w:p>
    <w:p w:rsidR="00283962" w:rsidRPr="00FE34F1" w:rsidRDefault="00DA374A" w:rsidP="00FE34F1">
      <w:pPr>
        <w:pStyle w:val="a3"/>
        <w:spacing w:line="360" w:lineRule="auto"/>
        <w:ind w:left="3473" w:right="2250"/>
        <w:rPr>
          <w:rFonts w:ascii="標楷體" w:eastAsia="標楷體" w:hAnsi="標楷體"/>
          <w:spacing w:val="-2"/>
        </w:rPr>
      </w:pPr>
      <w:r w:rsidRPr="00FE34F1">
        <w:rPr>
          <w:rFonts w:ascii="標楷體" w:eastAsia="標楷體" w:hAnsi="標楷體"/>
          <w:spacing w:val="-8"/>
        </w:rPr>
        <w:t>地址：</w:t>
      </w:r>
      <w:r w:rsidR="00283962" w:rsidRPr="00FE34F1">
        <w:rPr>
          <w:rFonts w:ascii="標楷體" w:eastAsia="標楷體" w:hAnsi="標楷體" w:hint="eastAsia"/>
          <w:spacing w:val="-8"/>
        </w:rPr>
        <w:t>新竹市北大</w:t>
      </w:r>
      <w:r w:rsidRPr="00FE34F1">
        <w:rPr>
          <w:rFonts w:ascii="標楷體" w:eastAsia="標楷體" w:hAnsi="標楷體"/>
          <w:spacing w:val="-8"/>
        </w:rPr>
        <w:t>路</w:t>
      </w:r>
      <w:r w:rsidR="00283962" w:rsidRPr="00FE34F1">
        <w:rPr>
          <w:rFonts w:ascii="標楷體" w:eastAsia="標楷體" w:hAnsi="標楷體" w:hint="eastAsia"/>
          <w:spacing w:val="-8"/>
        </w:rPr>
        <w:t>61</w:t>
      </w:r>
      <w:r w:rsidRPr="00FE34F1">
        <w:rPr>
          <w:rFonts w:ascii="標楷體" w:eastAsia="標楷體" w:hAnsi="標楷體"/>
          <w:spacing w:val="-2"/>
        </w:rPr>
        <w:t>號</w:t>
      </w:r>
    </w:p>
    <w:p w:rsidR="001008FA" w:rsidRPr="00FE34F1" w:rsidRDefault="00DA374A" w:rsidP="00FE34F1">
      <w:pPr>
        <w:pStyle w:val="a3"/>
        <w:spacing w:line="360" w:lineRule="auto"/>
        <w:ind w:left="3473" w:right="2250"/>
        <w:rPr>
          <w:rFonts w:ascii="標楷體" w:eastAsia="標楷體" w:hAnsi="標楷體"/>
        </w:rPr>
      </w:pPr>
      <w:r w:rsidRPr="00FE34F1">
        <w:rPr>
          <w:rFonts w:ascii="標楷體" w:eastAsia="標楷體" w:hAnsi="標楷體"/>
          <w:spacing w:val="-2"/>
        </w:rPr>
        <w:t>電話：</w:t>
      </w:r>
      <w:r w:rsidR="00283962" w:rsidRPr="00FE34F1">
        <w:rPr>
          <w:rFonts w:ascii="標楷體" w:eastAsia="標楷體" w:hAnsi="標楷體" w:hint="eastAsia"/>
          <w:spacing w:val="-2"/>
        </w:rPr>
        <w:t>03</w:t>
      </w:r>
      <w:r w:rsidRPr="00FE34F1">
        <w:rPr>
          <w:rFonts w:ascii="標楷體" w:eastAsia="標楷體" w:hAnsi="標楷體" w:hint="eastAsia"/>
          <w:spacing w:val="-2"/>
        </w:rPr>
        <w:t>-</w:t>
      </w:r>
      <w:r w:rsidR="00283962" w:rsidRPr="00FE34F1">
        <w:rPr>
          <w:rFonts w:ascii="標楷體" w:eastAsia="標楷體" w:hAnsi="標楷體" w:hint="eastAsia"/>
          <w:spacing w:val="-2"/>
        </w:rPr>
        <w:t>5325709</w:t>
      </w: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spacing w:before="283"/>
        <w:rPr>
          <w:rFonts w:ascii="標楷體" w:eastAsia="標楷體" w:hAnsi="標楷體"/>
        </w:rPr>
      </w:pPr>
    </w:p>
    <w:p w:rsidR="00FE34F1" w:rsidRDefault="00DA374A" w:rsidP="00FE34F1">
      <w:pPr>
        <w:pStyle w:val="a3"/>
        <w:spacing w:line="360" w:lineRule="auto"/>
        <w:ind w:left="3473" w:right="5329"/>
        <w:rPr>
          <w:rFonts w:ascii="標楷體" w:eastAsia="標楷體" w:hAnsi="標楷體"/>
          <w:spacing w:val="-4"/>
        </w:rPr>
      </w:pPr>
      <w:r w:rsidRPr="00FE34F1">
        <w:rPr>
          <w:rFonts w:ascii="標楷體" w:eastAsia="標楷體" w:hAnsi="標楷體"/>
          <w:spacing w:val="-4"/>
        </w:rPr>
        <w:t>乙方： 負責人：地址：</w:t>
      </w:r>
    </w:p>
    <w:p w:rsidR="001008FA" w:rsidRPr="00FE34F1" w:rsidRDefault="00DA374A" w:rsidP="00FE34F1">
      <w:pPr>
        <w:pStyle w:val="a3"/>
        <w:spacing w:line="360" w:lineRule="auto"/>
        <w:ind w:left="3473" w:right="5329"/>
        <w:rPr>
          <w:rFonts w:ascii="標楷體" w:eastAsia="標楷體" w:hAnsi="標楷體"/>
        </w:rPr>
      </w:pPr>
      <w:r w:rsidRPr="00FE34F1">
        <w:rPr>
          <w:rFonts w:ascii="標楷體" w:eastAsia="標楷體" w:hAnsi="標楷體"/>
          <w:spacing w:val="-4"/>
        </w:rPr>
        <w:t>電</w:t>
      </w:r>
      <w:r w:rsidRPr="00FE34F1">
        <w:rPr>
          <w:rFonts w:ascii="標楷體" w:eastAsia="標楷體" w:hAnsi="標楷體"/>
          <w:spacing w:val="-6"/>
        </w:rPr>
        <w:t>話：</w:t>
      </w:r>
    </w:p>
    <w:p w:rsidR="001008FA" w:rsidRPr="00FE34F1" w:rsidRDefault="00DA374A" w:rsidP="00FE34F1">
      <w:pPr>
        <w:pStyle w:val="a3"/>
        <w:spacing w:before="6" w:line="360" w:lineRule="auto"/>
        <w:ind w:left="3471"/>
        <w:rPr>
          <w:rFonts w:ascii="標楷體" w:eastAsia="標楷體" w:hAnsi="標楷體"/>
        </w:rPr>
      </w:pPr>
      <w:r w:rsidRPr="00FE34F1">
        <w:rPr>
          <w:rFonts w:ascii="標楷體" w:eastAsia="標楷體" w:hAnsi="標楷體"/>
          <w:spacing w:val="-2"/>
        </w:rPr>
        <w:t>統一編號：</w:t>
      </w: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rPr>
          <w:rFonts w:ascii="標楷體" w:eastAsia="標楷體" w:hAnsi="標楷體"/>
        </w:rPr>
      </w:pPr>
    </w:p>
    <w:p w:rsidR="001008FA" w:rsidRPr="00FE34F1" w:rsidRDefault="001008FA">
      <w:pPr>
        <w:pStyle w:val="a3"/>
        <w:spacing w:before="191"/>
        <w:rPr>
          <w:rFonts w:ascii="標楷體" w:eastAsia="標楷體" w:hAnsi="標楷體"/>
        </w:rPr>
      </w:pPr>
    </w:p>
    <w:p w:rsidR="001008FA" w:rsidRPr="00FE34F1" w:rsidRDefault="00DA374A" w:rsidP="00283962">
      <w:pPr>
        <w:pStyle w:val="a3"/>
        <w:tabs>
          <w:tab w:val="left" w:pos="2213"/>
          <w:tab w:val="left" w:pos="3615"/>
          <w:tab w:val="left" w:pos="4875"/>
          <w:tab w:val="left" w:pos="5996"/>
          <w:tab w:val="left" w:pos="8097"/>
        </w:tabs>
        <w:ind w:left="112"/>
        <w:jc w:val="center"/>
        <w:rPr>
          <w:rFonts w:ascii="標楷體" w:eastAsia="標楷體" w:hAnsi="標楷體"/>
        </w:rPr>
      </w:pPr>
      <w:r w:rsidRPr="00FE34F1">
        <w:rPr>
          <w:rFonts w:ascii="標楷體" w:eastAsia="標楷體" w:hAnsi="標楷體"/>
        </w:rPr>
        <w:t>中華民</w:t>
      </w:r>
      <w:r w:rsidRPr="00FE34F1">
        <w:rPr>
          <w:rFonts w:ascii="標楷體" w:eastAsia="標楷體" w:hAnsi="標楷體"/>
          <w:spacing w:val="-10"/>
        </w:rPr>
        <w:t>國</w:t>
      </w:r>
      <w:r w:rsidRPr="00FE34F1">
        <w:rPr>
          <w:rFonts w:ascii="標楷體" w:eastAsia="標楷體" w:hAnsi="標楷體"/>
        </w:rPr>
        <w:tab/>
      </w:r>
      <w:r w:rsidR="00283962" w:rsidRPr="00FE34F1">
        <w:rPr>
          <w:rFonts w:ascii="標楷體" w:eastAsia="標楷體" w:hAnsi="標楷體" w:hint="eastAsia"/>
          <w:spacing w:val="-5"/>
        </w:rPr>
        <w:t>113</w:t>
      </w:r>
      <w:r w:rsidRPr="00FE34F1">
        <w:rPr>
          <w:rFonts w:ascii="標楷體" w:eastAsia="標楷體" w:hAnsi="標楷體" w:hint="eastAsia"/>
        </w:rPr>
        <w:tab/>
      </w:r>
      <w:r w:rsidRPr="00FE34F1">
        <w:rPr>
          <w:rFonts w:ascii="標楷體" w:eastAsia="標楷體" w:hAnsi="標楷體"/>
          <w:spacing w:val="-10"/>
        </w:rPr>
        <w:t>年</w:t>
      </w:r>
      <w:r w:rsidRPr="00FE34F1">
        <w:rPr>
          <w:rFonts w:ascii="標楷體" w:eastAsia="標楷體" w:hAnsi="標楷體"/>
        </w:rPr>
        <w:tab/>
      </w:r>
      <w:r w:rsidRPr="00FE34F1">
        <w:rPr>
          <w:rFonts w:ascii="標楷體" w:eastAsia="標楷體" w:hAnsi="標楷體" w:hint="eastAsia"/>
        </w:rPr>
        <w:tab/>
      </w:r>
      <w:r w:rsidRPr="00FE34F1">
        <w:rPr>
          <w:rFonts w:ascii="標楷體" w:eastAsia="標楷體" w:hAnsi="標楷體"/>
          <w:spacing w:val="-12"/>
        </w:rPr>
        <w:t>月</w:t>
      </w:r>
      <w:r w:rsidRPr="00FE34F1">
        <w:rPr>
          <w:rFonts w:ascii="標楷體" w:eastAsia="標楷體" w:hAnsi="標楷體"/>
        </w:rPr>
        <w:tab/>
      </w:r>
      <w:r w:rsidRPr="00FE34F1">
        <w:rPr>
          <w:rFonts w:ascii="標楷體" w:eastAsia="標楷體" w:hAnsi="標楷體"/>
          <w:spacing w:val="-10"/>
        </w:rPr>
        <w:t>日</w:t>
      </w:r>
    </w:p>
    <w:sectPr w:rsidR="001008FA" w:rsidRPr="00FE34F1">
      <w:pgSz w:w="11910" w:h="16840"/>
      <w:pgMar w:top="192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CF3" w:rsidRDefault="00E54CF3" w:rsidP="00283962">
      <w:r>
        <w:separator/>
      </w:r>
    </w:p>
  </w:endnote>
  <w:endnote w:type="continuationSeparator" w:id="0">
    <w:p w:rsidR="00E54CF3" w:rsidRDefault="00E54CF3" w:rsidP="0028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dobe Fan Heiti Std B">
    <w:altName w:val="MS P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CF3" w:rsidRDefault="00E54CF3" w:rsidP="00283962">
      <w:r>
        <w:separator/>
      </w:r>
    </w:p>
  </w:footnote>
  <w:footnote w:type="continuationSeparator" w:id="0">
    <w:p w:rsidR="00E54CF3" w:rsidRDefault="00E54CF3" w:rsidP="00283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1008FA"/>
    <w:rsid w:val="001008FA"/>
    <w:rsid w:val="00283962"/>
    <w:rsid w:val="00DA374A"/>
    <w:rsid w:val="00E54CF3"/>
    <w:rsid w:val="00FE3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4A423"/>
  <w15:docId w15:val="{C1B972E1-4882-4255-B4D4-7715F6D4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ind w:left="2587" w:right="2646" w:firstLine="351"/>
    </w:pPr>
    <w:rPr>
      <w:rFonts w:ascii="Adobe Fan Heiti Std B" w:eastAsia="Adobe Fan Heiti Std B" w:hAnsi="Adobe Fan Heiti Std B" w:cs="Adobe Fan Heiti Std B"/>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83962"/>
    <w:pPr>
      <w:tabs>
        <w:tab w:val="center" w:pos="4153"/>
        <w:tab w:val="right" w:pos="8306"/>
      </w:tabs>
      <w:snapToGrid w:val="0"/>
    </w:pPr>
    <w:rPr>
      <w:sz w:val="20"/>
      <w:szCs w:val="20"/>
    </w:rPr>
  </w:style>
  <w:style w:type="character" w:customStyle="1" w:styleId="a7">
    <w:name w:val="頁首 字元"/>
    <w:basedOn w:val="a0"/>
    <w:link w:val="a6"/>
    <w:uiPriority w:val="99"/>
    <w:rsid w:val="00283962"/>
    <w:rPr>
      <w:rFonts w:ascii="細明體" w:eastAsia="細明體" w:hAnsi="細明體" w:cs="細明體"/>
      <w:sz w:val="20"/>
      <w:szCs w:val="20"/>
      <w:lang w:eastAsia="zh-TW"/>
    </w:rPr>
  </w:style>
  <w:style w:type="paragraph" w:styleId="a8">
    <w:name w:val="footer"/>
    <w:basedOn w:val="a"/>
    <w:link w:val="a9"/>
    <w:uiPriority w:val="99"/>
    <w:unhideWhenUsed/>
    <w:rsid w:val="00283962"/>
    <w:pPr>
      <w:tabs>
        <w:tab w:val="center" w:pos="4153"/>
        <w:tab w:val="right" w:pos="8306"/>
      </w:tabs>
      <w:snapToGrid w:val="0"/>
    </w:pPr>
    <w:rPr>
      <w:sz w:val="20"/>
      <w:szCs w:val="20"/>
    </w:rPr>
  </w:style>
  <w:style w:type="character" w:customStyle="1" w:styleId="a9">
    <w:name w:val="頁尾 字元"/>
    <w:basedOn w:val="a0"/>
    <w:link w:val="a8"/>
    <w:uiPriority w:val="99"/>
    <w:rsid w:val="00283962"/>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君毅中學電腦中心電腦硬體設備採購案</dc:title>
  <dc:creator>cish</dc:creator>
  <cp:lastModifiedBy>Windows 使用者</cp:lastModifiedBy>
  <cp:revision>3</cp:revision>
  <dcterms:created xsi:type="dcterms:W3CDTF">2024-06-26T03:13:00Z</dcterms:created>
  <dcterms:modified xsi:type="dcterms:W3CDTF">2024-07-18T08:24:00Z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2024-06-26T00:00:00Z</vt:filetime>
  </property>
  <property fmtid="{D5CDD505-2E9C-101B-9397-08002B2CF9AE}" pid="5" name="Producer">
    <vt:lpwstr>Microsoft® Word 2016</vt:lpwstr>
  </property>
</Properties>
</file>